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0A0BD" w14:textId="77777777" w:rsidR="0087285C" w:rsidRDefault="0087285C"/>
    <w:p w14:paraId="7C10C9DF" w14:textId="77777777" w:rsidR="00141A73" w:rsidRDefault="00141A73" w:rsidP="00141A73"/>
    <w:p w14:paraId="2401F8BF" w14:textId="35DA2AEB" w:rsidR="00141A73" w:rsidRDefault="00141A73" w:rsidP="007331BC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 w:rsidRPr="004E76E5">
        <w:rPr>
          <w:rFonts w:ascii="Times New Roman" w:hAnsi="Times New Roman" w:cs="Times New Roman"/>
          <w:b/>
          <w:bCs/>
          <w:sz w:val="28"/>
          <w:szCs w:val="28"/>
        </w:rPr>
        <w:t>2025 – 01</w:t>
      </w:r>
      <w:r w:rsidR="00E8772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41A73">
        <w:rPr>
          <w:rFonts w:ascii="Times New Roman" w:hAnsi="Times New Roman" w:cs="Times New Roman"/>
          <w:sz w:val="28"/>
          <w:szCs w:val="28"/>
        </w:rPr>
        <w:t>Confirming</w:t>
      </w:r>
      <w:r>
        <w:rPr>
          <w:rFonts w:ascii="Times New Roman" w:hAnsi="Times New Roman" w:cs="Times New Roman"/>
          <w:sz w:val="28"/>
          <w:szCs w:val="28"/>
        </w:rPr>
        <w:t xml:space="preserve"> compliance with the procedures of Section 6, Article XIII D of California Constitution &amp; adopting increased rate charges for </w:t>
      </w:r>
      <w:r w:rsidR="00A72B6C">
        <w:rPr>
          <w:rFonts w:ascii="Times New Roman" w:hAnsi="Times New Roman" w:cs="Times New Roman"/>
          <w:sz w:val="28"/>
          <w:szCs w:val="28"/>
        </w:rPr>
        <w:t>commercial &amp; residential collection and disposal of solid waste</w:t>
      </w:r>
      <w:r w:rsidRPr="00141A73">
        <w:rPr>
          <w:rFonts w:ascii="Times New Roman" w:hAnsi="Times New Roman" w:cs="Times New Roman"/>
          <w:sz w:val="28"/>
          <w:szCs w:val="28"/>
        </w:rPr>
        <w:tab/>
      </w:r>
    </w:p>
    <w:p w14:paraId="307E5268" w14:textId="4CA338B2" w:rsidR="00771C94" w:rsidRDefault="00771C94" w:rsidP="007331BC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 w:rsidRPr="004E76E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7490D">
        <w:rPr>
          <w:rFonts w:ascii="Times New Roman" w:hAnsi="Times New Roman" w:cs="Times New Roman"/>
          <w:b/>
          <w:bCs/>
          <w:sz w:val="28"/>
          <w:szCs w:val="28"/>
        </w:rPr>
        <w:t>02</w:t>
      </w:r>
      <w:r w:rsidRPr="004E76E5">
        <w:rPr>
          <w:rFonts w:ascii="Times New Roman" w:hAnsi="Times New Roman" w:cs="Times New Roman"/>
          <w:b/>
          <w:bCs/>
          <w:sz w:val="28"/>
          <w:szCs w:val="28"/>
        </w:rPr>
        <w:t>5 – 02</w:t>
      </w:r>
      <w:r w:rsidR="00E8772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Declaring weed, Dry Grass &amp; Trash a nuisance and threat to public safety and providing for abatement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698492C" w14:textId="77777777" w:rsidR="00F42F9D" w:rsidRDefault="00B7490D" w:rsidP="007331BC">
      <w:pPr>
        <w:ind w:left="1440" w:hanging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2025 – 03</w:t>
      </w:r>
      <w:r w:rsidR="00E87722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Determination of Appropriation Limitation for FY 2025/26 and Requesting Distribution of Special District Augmentation Funds</w:t>
      </w:r>
    </w:p>
    <w:p w14:paraId="4C802FEF" w14:textId="746709D5" w:rsidR="00B7490D" w:rsidRDefault="00F42F9D" w:rsidP="00141A7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2025 – 04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Adopting the 2025-2026 Fiscal Year Budget</w:t>
      </w:r>
      <w:r w:rsidR="00B7490D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ABD2602" w14:textId="5EF93CFA" w:rsidR="007331BC" w:rsidRPr="007331BC" w:rsidRDefault="007331BC" w:rsidP="00141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2025 – 05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Adopting &amp; authorizing a Cross-Connection Control Plan (CCCP) </w:t>
      </w:r>
    </w:p>
    <w:sectPr w:rsidR="007331BC" w:rsidRPr="007331B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69632" w14:textId="77777777" w:rsidR="00C55AA0" w:rsidRDefault="00C55AA0" w:rsidP="00141A73">
      <w:pPr>
        <w:spacing w:after="0" w:line="240" w:lineRule="auto"/>
      </w:pPr>
      <w:r>
        <w:separator/>
      </w:r>
    </w:p>
  </w:endnote>
  <w:endnote w:type="continuationSeparator" w:id="0">
    <w:p w14:paraId="6F90802D" w14:textId="77777777" w:rsidR="00C55AA0" w:rsidRDefault="00C55AA0" w:rsidP="00141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49B8A" w14:textId="77777777" w:rsidR="00141A73" w:rsidRDefault="00141A73">
    <w:pPr>
      <w:pStyle w:val="Footer"/>
      <w:jc w:val="center"/>
      <w:rPr>
        <w:color w:val="156082" w:themeColor="accent1"/>
      </w:rPr>
    </w:pPr>
    <w:r>
      <w:rPr>
        <w:color w:val="156082" w:themeColor="accent1"/>
      </w:rPr>
      <w:t xml:space="preserve">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PAGE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NUMPAGES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</w:p>
  <w:p w14:paraId="3358AD57" w14:textId="77777777" w:rsidR="00141A73" w:rsidRDefault="00141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F2973" w14:textId="77777777" w:rsidR="00C55AA0" w:rsidRDefault="00C55AA0" w:rsidP="00141A73">
      <w:pPr>
        <w:spacing w:after="0" w:line="240" w:lineRule="auto"/>
      </w:pPr>
      <w:r>
        <w:separator/>
      </w:r>
    </w:p>
  </w:footnote>
  <w:footnote w:type="continuationSeparator" w:id="0">
    <w:p w14:paraId="27D10967" w14:textId="77777777" w:rsidR="00C55AA0" w:rsidRDefault="00C55AA0" w:rsidP="00141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7144" w14:textId="77777777" w:rsidR="00141A73" w:rsidRPr="004E76E5" w:rsidRDefault="00141A73" w:rsidP="00141A73">
    <w:pPr>
      <w:pStyle w:val="Header"/>
      <w:jc w:val="center"/>
      <w:rPr>
        <w:b/>
        <w:bCs/>
        <w:sz w:val="32"/>
        <w:szCs w:val="32"/>
      </w:rPr>
    </w:pPr>
    <w:r w:rsidRPr="004E76E5">
      <w:rPr>
        <w:b/>
        <w:bCs/>
        <w:sz w:val="32"/>
        <w:szCs w:val="32"/>
      </w:rPr>
      <w:t>TABLE OF CONTENTS FOR RESOLUTIONS</w:t>
    </w:r>
  </w:p>
  <w:p w14:paraId="009F6E68" w14:textId="35FB5287" w:rsidR="00141A73" w:rsidRPr="004E76E5" w:rsidRDefault="00141A73" w:rsidP="00141A73">
    <w:pPr>
      <w:pStyle w:val="Header"/>
      <w:jc w:val="center"/>
      <w:rPr>
        <w:b/>
        <w:bCs/>
      </w:rPr>
    </w:pPr>
    <w:r w:rsidRPr="004E76E5">
      <w:rPr>
        <w:b/>
        <w:bCs/>
        <w:sz w:val="32"/>
        <w:szCs w:val="32"/>
      </w:rPr>
      <w:t>CURRENT – 2025-01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73"/>
    <w:rsid w:val="0007366D"/>
    <w:rsid w:val="00104AE1"/>
    <w:rsid w:val="00141A73"/>
    <w:rsid w:val="00234A5E"/>
    <w:rsid w:val="004E76E5"/>
    <w:rsid w:val="0055295A"/>
    <w:rsid w:val="006438C0"/>
    <w:rsid w:val="007331BC"/>
    <w:rsid w:val="00771C94"/>
    <w:rsid w:val="007C6943"/>
    <w:rsid w:val="0087073D"/>
    <w:rsid w:val="0087285C"/>
    <w:rsid w:val="00A72B6C"/>
    <w:rsid w:val="00A87690"/>
    <w:rsid w:val="00B7490D"/>
    <w:rsid w:val="00C55AA0"/>
    <w:rsid w:val="00CE4374"/>
    <w:rsid w:val="00E06B8C"/>
    <w:rsid w:val="00E87722"/>
    <w:rsid w:val="00F4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65B19"/>
  <w15:chartTrackingRefBased/>
  <w15:docId w15:val="{399BC2C7-A34A-4750-AAB1-ED7E0BC9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A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1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A73"/>
  </w:style>
  <w:style w:type="paragraph" w:styleId="Footer">
    <w:name w:val="footer"/>
    <w:basedOn w:val="Normal"/>
    <w:link w:val="FooterChar"/>
    <w:uiPriority w:val="99"/>
    <w:unhideWhenUsed/>
    <w:rsid w:val="00141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1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Dibbern</dc:creator>
  <cp:keywords/>
  <dc:description/>
  <cp:lastModifiedBy>Kristi Dibbern</cp:lastModifiedBy>
  <cp:revision>7</cp:revision>
  <dcterms:created xsi:type="dcterms:W3CDTF">2025-01-15T21:43:00Z</dcterms:created>
  <dcterms:modified xsi:type="dcterms:W3CDTF">2025-09-22T19:06:00Z</dcterms:modified>
</cp:coreProperties>
</file>